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FAD" w:rsidRDefault="007D46EE">
      <w:pPr>
        <w:jc w:val="center"/>
      </w:pPr>
      <w:r>
        <w:rPr>
          <w:b/>
          <w:u w:val="single"/>
        </w:rPr>
        <w:t>Tele-Audiology: Remote Newborn Auditory Brainstem Response (ABR) Testing</w:t>
      </w:r>
      <w:r>
        <w:t xml:space="preserve"> </w:t>
      </w:r>
    </w:p>
    <w:p w:rsidR="00900FAD" w:rsidRDefault="00900FAD"/>
    <w:p w:rsidR="00900FAD" w:rsidRDefault="007D46EE">
      <w:r>
        <w:t>This program was developed for newborns born at Blue Mountain Hospital and surrounding communities that did not pass their newborn hearing screening.  Infant diagnostic hearing evaluations require an audiologist with expertise in electrophysiological testing …..</w:t>
      </w:r>
    </w:p>
    <w:p w:rsidR="00900FAD" w:rsidRDefault="00900FAD"/>
    <w:p w:rsidR="00900FAD" w:rsidRDefault="007D46EE">
      <w:r>
        <w:rPr>
          <w:b/>
          <w:u w:val="single"/>
        </w:rPr>
        <w:t>Consultant Site</w:t>
      </w:r>
      <w:r>
        <w:rPr>
          <w:b/>
        </w:rPr>
        <w:t>:</w:t>
      </w:r>
      <w:r>
        <w:t xml:space="preserve">  </w:t>
      </w:r>
      <w:r>
        <w:tab/>
      </w:r>
      <w:r>
        <w:tab/>
        <w:t>Utah Early Hearing Detection and Intervention</w:t>
      </w:r>
    </w:p>
    <w:p w:rsidR="00900FAD" w:rsidRDefault="007D46EE">
      <w:r>
        <w:tab/>
      </w:r>
      <w:r>
        <w:tab/>
      </w:r>
      <w:r>
        <w:tab/>
      </w:r>
      <w:r>
        <w:tab/>
        <w:t>44 North Mario Capecchi Drive</w:t>
      </w:r>
    </w:p>
    <w:p w:rsidR="00900FAD" w:rsidRDefault="007D46EE">
      <w:r>
        <w:tab/>
      </w:r>
      <w:r>
        <w:tab/>
      </w:r>
      <w:r>
        <w:tab/>
      </w:r>
      <w:r>
        <w:tab/>
        <w:t>Salt Lake City, UT  84113</w:t>
      </w:r>
    </w:p>
    <w:p w:rsidR="00900FAD" w:rsidRDefault="000C7389">
      <w:r>
        <w:tab/>
      </w:r>
      <w:r>
        <w:tab/>
      </w:r>
      <w:r>
        <w:tab/>
      </w:r>
      <w:r>
        <w:tab/>
        <w:t xml:space="preserve">(801) </w:t>
      </w:r>
      <w:r w:rsidR="007D46EE">
        <w:t>584-8215</w:t>
      </w:r>
    </w:p>
    <w:p w:rsidR="00900FAD" w:rsidRDefault="00900FAD"/>
    <w:p w:rsidR="00900FAD" w:rsidRDefault="00900FAD"/>
    <w:p w:rsidR="00900FAD" w:rsidRPr="002C48B6" w:rsidRDefault="002C48B6" w:rsidP="002C48B6">
      <w:pPr>
        <w:ind w:firstLine="720"/>
        <w:rPr>
          <w:b/>
        </w:rPr>
      </w:pPr>
      <w:r>
        <w:rPr>
          <w:b/>
          <w:u w:val="single"/>
        </w:rPr>
        <w:t xml:space="preserve">Schedule </w:t>
      </w:r>
      <w:proofErr w:type="spellStart"/>
      <w:r>
        <w:rPr>
          <w:b/>
          <w:u w:val="single"/>
        </w:rPr>
        <w:t>Evals</w:t>
      </w:r>
      <w:proofErr w:type="spellEnd"/>
      <w:r w:rsidR="007D46EE">
        <w:rPr>
          <w:b/>
        </w:rPr>
        <w:t>:</w:t>
      </w:r>
      <w:r w:rsidR="007D46EE">
        <w:t xml:space="preserve"> </w:t>
      </w:r>
    </w:p>
    <w:p w:rsidR="002C48B6" w:rsidRDefault="002C48B6">
      <w:pPr>
        <w:ind w:left="720" w:firstLine="720"/>
      </w:pPr>
      <w:r>
        <w:t>Phone:</w:t>
      </w:r>
      <w:r w:rsidR="007D46EE">
        <w:tab/>
      </w:r>
    </w:p>
    <w:p w:rsidR="002C48B6" w:rsidRDefault="002C48B6">
      <w:pPr>
        <w:ind w:left="720" w:firstLine="720"/>
      </w:pPr>
      <w:r>
        <w:t>Email:</w:t>
      </w:r>
    </w:p>
    <w:p w:rsidR="002C48B6" w:rsidRDefault="002C48B6" w:rsidP="005E2E8A">
      <w:pPr>
        <w:ind w:left="720" w:firstLine="720"/>
      </w:pPr>
      <w:r>
        <w:tab/>
      </w:r>
    </w:p>
    <w:p w:rsidR="00900FAD" w:rsidRDefault="00900FAD"/>
    <w:p w:rsidR="00900FAD" w:rsidRDefault="007D46EE">
      <w:r>
        <w:tab/>
      </w:r>
      <w:r>
        <w:rPr>
          <w:b/>
        </w:rPr>
        <w:t>EHDI Key Contacts</w:t>
      </w:r>
      <w:r>
        <w:t>:</w:t>
      </w:r>
      <w:r>
        <w:tab/>
      </w:r>
    </w:p>
    <w:p w:rsidR="00900FAD" w:rsidRDefault="007D46EE" w:rsidP="005E2E8A">
      <w:pPr>
        <w:ind w:left="720" w:firstLine="720"/>
      </w:pPr>
      <w:r>
        <w:rPr>
          <w:u w:val="single"/>
        </w:rPr>
        <w:t>Audiologists</w:t>
      </w:r>
      <w:r>
        <w:t xml:space="preserve">: </w:t>
      </w:r>
      <w:r>
        <w:tab/>
      </w:r>
    </w:p>
    <w:p w:rsidR="00900FAD" w:rsidRDefault="00900FAD">
      <w:pPr>
        <w:ind w:left="720" w:firstLine="720"/>
        <w:rPr>
          <w:b/>
        </w:rPr>
      </w:pPr>
    </w:p>
    <w:p w:rsidR="00900FAD" w:rsidRDefault="007D46EE" w:rsidP="00E83E26">
      <w:pPr>
        <w:ind w:left="720" w:firstLine="720"/>
      </w:pPr>
      <w:proofErr w:type="spellStart"/>
      <w:r>
        <w:rPr>
          <w:b/>
        </w:rPr>
        <w:t>Dept</w:t>
      </w:r>
      <w:proofErr w:type="spellEnd"/>
      <w:r>
        <w:rPr>
          <w:b/>
        </w:rPr>
        <w:t xml:space="preserve"> Technology Services</w:t>
      </w:r>
      <w:r>
        <w:t xml:space="preserve"> </w:t>
      </w:r>
    </w:p>
    <w:p w:rsidR="00900FAD" w:rsidRDefault="007D46EE">
      <w:r>
        <w:t xml:space="preserve">         </w:t>
      </w:r>
    </w:p>
    <w:p w:rsidR="00900FAD" w:rsidRDefault="007D46EE">
      <w:r>
        <w:t xml:space="preserve">                        </w:t>
      </w:r>
      <w:proofErr w:type="spellStart"/>
      <w:r>
        <w:t>Vivosonic</w:t>
      </w:r>
      <w:proofErr w:type="spellEnd"/>
      <w:r>
        <w:t xml:space="preserve"> (manufacturer tech support) </w:t>
      </w:r>
      <w:r>
        <w:tab/>
        <w:t>(877) 255-7685</w:t>
      </w:r>
    </w:p>
    <w:p w:rsidR="00900FAD" w:rsidRDefault="00900FAD"/>
    <w:p w:rsidR="00900FAD" w:rsidRDefault="00900FAD"/>
    <w:p w:rsidR="00900FAD" w:rsidRDefault="007D46EE">
      <w:r>
        <w:rPr>
          <w:b/>
          <w:u w:val="single"/>
        </w:rPr>
        <w:t>Hospital Site</w:t>
      </w:r>
      <w:r>
        <w:t xml:space="preserve">:  </w:t>
      </w:r>
      <w:r>
        <w:tab/>
      </w:r>
      <w:r>
        <w:tab/>
        <w:t>Blue Mountain Hospital</w:t>
      </w:r>
    </w:p>
    <w:p w:rsidR="00900FAD" w:rsidRDefault="007D46EE">
      <w:r>
        <w:tab/>
      </w:r>
      <w:r>
        <w:tab/>
      </w:r>
      <w:r>
        <w:tab/>
      </w:r>
      <w:r>
        <w:tab/>
        <w:t>802 South 200 West</w:t>
      </w:r>
    </w:p>
    <w:p w:rsidR="00900FAD" w:rsidRDefault="007D46EE">
      <w:r>
        <w:tab/>
      </w:r>
      <w:r>
        <w:tab/>
      </w:r>
      <w:r>
        <w:tab/>
      </w:r>
      <w:r>
        <w:tab/>
        <w:t>Blanding, UT  84511</w:t>
      </w:r>
    </w:p>
    <w:p w:rsidR="00900FAD" w:rsidRDefault="00900FAD"/>
    <w:p w:rsidR="00900FAD" w:rsidRDefault="007D46EE">
      <w:r>
        <w:tab/>
      </w:r>
      <w:r>
        <w:rPr>
          <w:b/>
        </w:rPr>
        <w:t>Hospital Key Contacts</w:t>
      </w:r>
      <w:r>
        <w:t xml:space="preserve">: </w:t>
      </w:r>
    </w:p>
    <w:p w:rsidR="00282909" w:rsidRDefault="00282909">
      <w:pPr>
        <w:rPr>
          <w:b/>
          <w:color w:val="auto"/>
        </w:rPr>
      </w:pPr>
    </w:p>
    <w:p w:rsidR="00900FAD" w:rsidRDefault="007D46EE">
      <w:pPr>
        <w:rPr>
          <w:color w:val="auto"/>
        </w:rPr>
      </w:pPr>
      <w:r w:rsidRPr="000C7389">
        <w:rPr>
          <w:b/>
          <w:color w:val="auto"/>
        </w:rPr>
        <w:t>Utah Telehealth Network</w:t>
      </w:r>
      <w:r w:rsidR="00282909">
        <w:rPr>
          <w:color w:val="auto"/>
        </w:rPr>
        <w:t xml:space="preserve">:   </w:t>
      </w:r>
    </w:p>
    <w:p w:rsidR="00E83E26" w:rsidRDefault="00E83E26"/>
    <w:p w:rsidR="00900FAD" w:rsidRDefault="007D46EE">
      <w:r>
        <w:rPr>
          <w:b/>
        </w:rPr>
        <w:t>Appropriate Patient and Type of Consult:</w:t>
      </w:r>
      <w:r>
        <w:t xml:space="preserve">  </w:t>
      </w:r>
    </w:p>
    <w:p w:rsidR="00900FAD" w:rsidRDefault="007D46EE">
      <w:pPr>
        <w:rPr>
          <w:highlight w:val="cyan"/>
        </w:rPr>
      </w:pPr>
      <w:r>
        <w:t xml:space="preserve">If baby is at high risk for LTFU, contact Utah EHDI to complete tele-ABR if newborn fails last screen before discharge.  Have CMV testing completed before family leaves hospital. </w:t>
      </w:r>
    </w:p>
    <w:p w:rsidR="00900FAD" w:rsidRDefault="00900FAD">
      <w:pPr>
        <w:rPr>
          <w:highlight w:val="cyan"/>
        </w:rPr>
      </w:pPr>
    </w:p>
    <w:p w:rsidR="00900FAD" w:rsidRDefault="007D46EE">
      <w:pPr>
        <w:rPr>
          <w:color w:val="0000FF"/>
        </w:rPr>
      </w:pPr>
      <w:r>
        <w:t xml:space="preserve">Any newborn who has failed two hearing screenings (one inpatient and one outpatient) will require CMV testing and diagnostic ABR evaluation to rule-out hearing loss.      </w:t>
      </w:r>
    </w:p>
    <w:p w:rsidR="00900FAD" w:rsidRDefault="00900FAD">
      <w:pPr>
        <w:rPr>
          <w:color w:val="0000FF"/>
        </w:rPr>
      </w:pPr>
    </w:p>
    <w:p w:rsidR="00900FAD" w:rsidRDefault="007D46EE">
      <w:pPr>
        <w:rPr>
          <w:b/>
          <w:u w:val="single"/>
        </w:rPr>
      </w:pPr>
      <w:r>
        <w:rPr>
          <w:b/>
          <w:u w:val="single"/>
        </w:rPr>
        <w:t>Referral and Scheduling Procedure:</w:t>
      </w:r>
    </w:p>
    <w:p w:rsidR="00900FAD" w:rsidRDefault="007D46EE">
      <w:pPr>
        <w:ind w:left="720"/>
      </w:pPr>
      <w:r>
        <w:rPr>
          <w:b/>
        </w:rPr>
        <w:t>Referral Process</w:t>
      </w:r>
      <w:r>
        <w:t xml:space="preserve">: The diagnostic evaluation should be </w:t>
      </w:r>
      <w:r>
        <w:rPr>
          <w:b/>
        </w:rPr>
        <w:t>scheduled before the family leaves</w:t>
      </w:r>
      <w:r>
        <w:t xml:space="preserve"> the 2nd/outpatient screening. </w:t>
      </w:r>
      <w:r>
        <w:rPr>
          <w:u w:val="single"/>
        </w:rPr>
        <w:t>Patient information needed</w:t>
      </w:r>
      <w:r>
        <w:t xml:space="preserve">:  Inpatient and </w:t>
      </w:r>
      <w:r>
        <w:lastRenderedPageBreak/>
        <w:t xml:space="preserve">Outpatient hearing screening results for both ears; Primary Care Physician; Confirm family contact information in order to provide reminder call before appointment.   </w:t>
      </w:r>
    </w:p>
    <w:p w:rsidR="00900FAD" w:rsidRDefault="00900FAD">
      <w:pPr>
        <w:ind w:left="720"/>
      </w:pPr>
    </w:p>
    <w:p w:rsidR="00900FAD" w:rsidRDefault="007D46EE">
      <w:pPr>
        <w:ind w:left="720"/>
        <w:rPr>
          <w:b/>
        </w:rPr>
      </w:pPr>
      <w:r>
        <w:rPr>
          <w:b/>
        </w:rPr>
        <w:t>Scheduling Process</w:t>
      </w:r>
      <w:r>
        <w:t>: BMH Staff will contact</w:t>
      </w:r>
      <w:r w:rsidR="00282909">
        <w:t xml:space="preserve"> Shannon Wnek or Jenny Pedersen</w:t>
      </w:r>
      <w:r>
        <w:rPr>
          <w:b/>
        </w:rPr>
        <w:t xml:space="preserve"> </w:t>
      </w:r>
      <w:r>
        <w:t>to schedule the diagnostic evaluatio</w:t>
      </w:r>
      <w:r w:rsidR="00282909">
        <w:t xml:space="preserve">n.  If they are not available: 1) </w:t>
      </w:r>
      <w:r w:rsidR="00E83E26">
        <w:t>_______</w:t>
      </w:r>
      <w:r w:rsidR="000C7389">
        <w:t xml:space="preserve"> 2) </w:t>
      </w:r>
      <w:r w:rsidR="000C7389" w:rsidRPr="006E1D16">
        <w:rPr>
          <w:b/>
        </w:rPr>
        <w:t>Email</w:t>
      </w:r>
      <w:r w:rsidR="000C7389">
        <w:t xml:space="preserve"> </w:t>
      </w:r>
      <w:r w:rsidR="006E1D16">
        <w:t xml:space="preserve">Shannon </w:t>
      </w:r>
      <w:proofErr w:type="spellStart"/>
      <w:r w:rsidR="006E1D16">
        <w:t>Wnek</w:t>
      </w:r>
      <w:proofErr w:type="spellEnd"/>
      <w:r w:rsidR="006E1D16">
        <w:t>,</w:t>
      </w:r>
      <w:r w:rsidR="00E83E26">
        <w:t xml:space="preserve"> Jenny Pedersen</w:t>
      </w:r>
      <w:r>
        <w:t xml:space="preserve">; 3) Call EHDI Program Main Line </w:t>
      </w:r>
      <w:r>
        <w:rPr>
          <w:b/>
        </w:rPr>
        <w:t>801-584-8215</w:t>
      </w:r>
    </w:p>
    <w:p w:rsidR="00900FAD" w:rsidRDefault="00900FAD">
      <w:pPr>
        <w:ind w:left="720"/>
        <w:rPr>
          <w:b/>
        </w:rPr>
      </w:pPr>
    </w:p>
    <w:p w:rsidR="00900FAD" w:rsidRDefault="007D46EE">
      <w:r>
        <w:rPr>
          <w:b/>
          <w:u w:val="single"/>
        </w:rPr>
        <w:t>Telehealth Consult Procedures</w:t>
      </w:r>
      <w:r>
        <w:t>:</w:t>
      </w:r>
    </w:p>
    <w:p w:rsidR="00282909" w:rsidRDefault="00282909">
      <w:pPr>
        <w:rPr>
          <w:b/>
        </w:rPr>
      </w:pPr>
    </w:p>
    <w:p w:rsidR="00900FAD" w:rsidRDefault="007D46EE">
      <w:r>
        <w:rPr>
          <w:b/>
        </w:rPr>
        <w:t>Pre-examination</w:t>
      </w:r>
      <w:r>
        <w:t>:</w:t>
      </w:r>
    </w:p>
    <w:p w:rsidR="00900FAD" w:rsidRDefault="007D46EE">
      <w:r>
        <w:rPr>
          <w:u w:val="single"/>
        </w:rPr>
        <w:t>Education and Training</w:t>
      </w:r>
      <w:r>
        <w:t xml:space="preserve">:  </w:t>
      </w:r>
    </w:p>
    <w:p w:rsidR="00900FAD" w:rsidRDefault="007D46EE">
      <w:pPr>
        <w:numPr>
          <w:ilvl w:val="0"/>
          <w:numId w:val="1"/>
        </w:numPr>
        <w:ind w:hanging="360"/>
        <w:contextualSpacing/>
      </w:pPr>
      <w:r>
        <w:t>Mock tele-audiology consultation will be completed prior to seeing patients.  Utah EHDI staff will travel to BMH for onsite training.  Training to include:</w:t>
      </w:r>
    </w:p>
    <w:p w:rsidR="00900FAD" w:rsidRDefault="007D46EE">
      <w:pPr>
        <w:numPr>
          <w:ilvl w:val="1"/>
          <w:numId w:val="1"/>
        </w:numPr>
        <w:ind w:hanging="360"/>
        <w:contextualSpacing/>
      </w:pPr>
      <w:r>
        <w:t>Registration/Check in</w:t>
      </w:r>
    </w:p>
    <w:p w:rsidR="00900FAD" w:rsidRDefault="007D46EE">
      <w:pPr>
        <w:numPr>
          <w:ilvl w:val="2"/>
          <w:numId w:val="1"/>
        </w:numPr>
        <w:ind w:hanging="360"/>
        <w:contextualSpacing/>
      </w:pPr>
      <w:r>
        <w:t>Utah EHDI will not bill for services rendered</w:t>
      </w:r>
    </w:p>
    <w:p w:rsidR="00900FAD" w:rsidRDefault="007D46EE">
      <w:pPr>
        <w:numPr>
          <w:ilvl w:val="1"/>
          <w:numId w:val="1"/>
        </w:numPr>
        <w:ind w:hanging="360"/>
        <w:contextualSpacing/>
      </w:pPr>
      <w:r>
        <w:t>Consent Forms</w:t>
      </w:r>
    </w:p>
    <w:p w:rsidR="00900FAD" w:rsidRDefault="007D46EE">
      <w:pPr>
        <w:numPr>
          <w:ilvl w:val="1"/>
          <w:numId w:val="1"/>
        </w:numPr>
        <w:ind w:hanging="360"/>
        <w:contextualSpacing/>
      </w:pPr>
      <w:r>
        <w:t>Skin/Electrode prep</w:t>
      </w:r>
    </w:p>
    <w:p w:rsidR="00900FAD" w:rsidRDefault="007D46EE">
      <w:pPr>
        <w:numPr>
          <w:ilvl w:val="1"/>
          <w:numId w:val="1"/>
        </w:numPr>
        <w:ind w:hanging="360"/>
        <w:contextualSpacing/>
      </w:pPr>
      <w:r>
        <w:t>Electrode placement</w:t>
      </w:r>
    </w:p>
    <w:p w:rsidR="00900FAD" w:rsidRDefault="007D46EE">
      <w:pPr>
        <w:numPr>
          <w:ilvl w:val="1"/>
          <w:numId w:val="1"/>
        </w:numPr>
        <w:ind w:hanging="360"/>
        <w:contextualSpacing/>
      </w:pPr>
      <w:r>
        <w:t>Otoacoustic emissions (OAE) Probe and insert(s) placement</w:t>
      </w:r>
    </w:p>
    <w:p w:rsidR="00900FAD" w:rsidRDefault="007D46EE">
      <w:pPr>
        <w:numPr>
          <w:ilvl w:val="1"/>
          <w:numId w:val="1"/>
        </w:numPr>
        <w:ind w:hanging="360"/>
        <w:contextualSpacing/>
      </w:pPr>
      <w:r>
        <w:t>Connecting ABR (</w:t>
      </w:r>
      <w:proofErr w:type="spellStart"/>
      <w:r>
        <w:t>Vivosonic</w:t>
      </w:r>
      <w:proofErr w:type="spellEnd"/>
      <w:r>
        <w:t xml:space="preserve"> Integrity) to tele-health suite</w:t>
      </w:r>
    </w:p>
    <w:p w:rsidR="00900FAD" w:rsidRDefault="007D46EE">
      <w:pPr>
        <w:numPr>
          <w:ilvl w:val="2"/>
          <w:numId w:val="1"/>
        </w:numPr>
        <w:ind w:hanging="360"/>
        <w:contextualSpacing/>
      </w:pPr>
      <w:proofErr w:type="spellStart"/>
      <w:r>
        <w:t>Bomgar</w:t>
      </w:r>
      <w:proofErr w:type="spellEnd"/>
      <w:r>
        <w:t xml:space="preserve"> (takes over computer - </w:t>
      </w:r>
      <w:proofErr w:type="spellStart"/>
      <w:r>
        <w:t>keycode</w:t>
      </w:r>
      <w:proofErr w:type="spellEnd"/>
      <w:r>
        <w:t xml:space="preserve"> provided to Consultant to give to Hospital Site)</w:t>
      </w:r>
    </w:p>
    <w:p w:rsidR="00900FAD" w:rsidRPr="006E1D16" w:rsidRDefault="007D46EE">
      <w:pPr>
        <w:numPr>
          <w:ilvl w:val="2"/>
          <w:numId w:val="1"/>
        </w:numPr>
        <w:ind w:hanging="360"/>
        <w:contextualSpacing/>
        <w:rPr>
          <w:highlight w:val="yellow"/>
        </w:rPr>
      </w:pPr>
      <w:r>
        <w:t>Utah Telehealth Network/</w:t>
      </w:r>
      <w:r w:rsidR="00E83E26">
        <w:t>Adobe Connect</w:t>
      </w:r>
      <w:r>
        <w:t xml:space="preserve"> (video source to see patients):  Utah EHDI will initiate the videoconference.  </w:t>
      </w:r>
      <w:r w:rsidRPr="006E1D16">
        <w:rPr>
          <w:b/>
          <w:highlight w:val="yellow"/>
        </w:rPr>
        <w:t xml:space="preserve">CART #: </w:t>
      </w:r>
      <w:r w:rsidR="00E83E26">
        <w:rPr>
          <w:b/>
          <w:highlight w:val="yellow"/>
        </w:rPr>
        <w:t>******</w:t>
      </w:r>
    </w:p>
    <w:p w:rsidR="00900FAD" w:rsidRDefault="007D46EE">
      <w:pPr>
        <w:numPr>
          <w:ilvl w:val="1"/>
          <w:numId w:val="1"/>
        </w:numPr>
        <w:ind w:hanging="360"/>
        <w:contextualSpacing/>
      </w:pPr>
      <w:r>
        <w:t xml:space="preserve">Troubleshooting </w:t>
      </w:r>
    </w:p>
    <w:p w:rsidR="00900FAD" w:rsidRDefault="00900FAD">
      <w:pPr>
        <w:rPr>
          <w:u w:val="single"/>
        </w:rPr>
      </w:pPr>
    </w:p>
    <w:p w:rsidR="00900FAD" w:rsidRDefault="007D46EE">
      <w:r>
        <w:rPr>
          <w:u w:val="single"/>
        </w:rPr>
        <w:t>Preliminary Information and Instructions</w:t>
      </w:r>
    </w:p>
    <w:p w:rsidR="00900FAD" w:rsidRDefault="007D46EE">
      <w:pPr>
        <w:numPr>
          <w:ilvl w:val="0"/>
          <w:numId w:val="6"/>
        </w:numPr>
        <w:ind w:hanging="360"/>
        <w:contextualSpacing/>
      </w:pPr>
      <w:r>
        <w:t>Patient Information</w:t>
      </w:r>
    </w:p>
    <w:p w:rsidR="00900FAD" w:rsidRDefault="007D46EE">
      <w:pPr>
        <w:numPr>
          <w:ilvl w:val="1"/>
          <w:numId w:val="6"/>
        </w:numPr>
        <w:ind w:hanging="360"/>
        <w:contextualSpacing/>
        <w:rPr>
          <w:b/>
        </w:rPr>
      </w:pPr>
      <w:r>
        <w:rPr>
          <w:b/>
        </w:rPr>
        <w:t>Baby Name, DOB</w:t>
      </w:r>
    </w:p>
    <w:p w:rsidR="00900FAD" w:rsidRDefault="007D46EE">
      <w:pPr>
        <w:numPr>
          <w:ilvl w:val="1"/>
          <w:numId w:val="6"/>
        </w:numPr>
        <w:ind w:hanging="360"/>
        <w:contextualSpacing/>
        <w:rPr>
          <w:b/>
        </w:rPr>
      </w:pPr>
      <w:r>
        <w:rPr>
          <w:b/>
        </w:rPr>
        <w:t>Parent Name, Phone number, 2nd point of contact</w:t>
      </w:r>
    </w:p>
    <w:p w:rsidR="00900FAD" w:rsidRDefault="007D46EE">
      <w:pPr>
        <w:numPr>
          <w:ilvl w:val="0"/>
          <w:numId w:val="6"/>
        </w:numPr>
        <w:ind w:hanging="360"/>
        <w:contextualSpacing/>
      </w:pPr>
      <w:r>
        <w:t>Before Tele-ABR</w:t>
      </w:r>
    </w:p>
    <w:p w:rsidR="00900FAD" w:rsidRDefault="007D46EE">
      <w:pPr>
        <w:numPr>
          <w:ilvl w:val="1"/>
          <w:numId w:val="6"/>
        </w:numPr>
        <w:ind w:hanging="360"/>
        <w:contextualSpacing/>
      </w:pPr>
      <w:r>
        <w:t>Information needed for audiologist prior to evaluation:</w:t>
      </w:r>
    </w:p>
    <w:p w:rsidR="00900FAD" w:rsidRDefault="007D46EE">
      <w:pPr>
        <w:numPr>
          <w:ilvl w:val="2"/>
          <w:numId w:val="6"/>
        </w:numPr>
        <w:ind w:hanging="360"/>
        <w:contextualSpacing/>
      </w:pPr>
      <w:r>
        <w:t>Inpatient and Outpatient hearing screening results (ear-specific testing, OAE vs. AABR)</w:t>
      </w:r>
    </w:p>
    <w:p w:rsidR="00900FAD" w:rsidRDefault="007D46EE">
      <w:pPr>
        <w:numPr>
          <w:ilvl w:val="2"/>
          <w:numId w:val="6"/>
        </w:numPr>
        <w:ind w:hanging="360"/>
        <w:contextualSpacing/>
      </w:pPr>
      <w:r>
        <w:t xml:space="preserve">CMV testing results (or note if they are pending, parent refused, </w:t>
      </w:r>
      <w:proofErr w:type="spellStart"/>
      <w:r>
        <w:t>etc</w:t>
      </w:r>
      <w:proofErr w:type="spellEnd"/>
      <w:r>
        <w:t>)</w:t>
      </w:r>
    </w:p>
    <w:p w:rsidR="00900FAD" w:rsidRDefault="007D46EE">
      <w:pPr>
        <w:numPr>
          <w:ilvl w:val="1"/>
          <w:numId w:val="6"/>
        </w:numPr>
        <w:ind w:hanging="360"/>
        <w:contextualSpacing/>
      </w:pPr>
      <w:r>
        <w:t xml:space="preserve">Explain to parents the diagnostic procedure  </w:t>
      </w:r>
    </w:p>
    <w:p w:rsidR="00900FAD" w:rsidRDefault="007D46EE">
      <w:pPr>
        <w:numPr>
          <w:ilvl w:val="2"/>
          <w:numId w:val="6"/>
        </w:numPr>
        <w:ind w:hanging="360"/>
        <w:contextualSpacing/>
      </w:pPr>
      <w:r>
        <w:rPr>
          <w:b/>
          <w:color w:val="FF0000"/>
          <w:u w:val="single"/>
        </w:rPr>
        <w:t>ESSENTIAL to Success</w:t>
      </w:r>
      <w:r>
        <w:t xml:space="preserve">!!! Baby needs to be </w:t>
      </w:r>
      <w:r>
        <w:rPr>
          <w:b/>
        </w:rPr>
        <w:t>sleep-deprived</w:t>
      </w:r>
      <w:r>
        <w:t xml:space="preserve"> and </w:t>
      </w:r>
      <w:r>
        <w:rPr>
          <w:b/>
        </w:rPr>
        <w:t>hungry</w:t>
      </w:r>
      <w:r>
        <w:t>.  Do not allow baby to sleep in the car on the way to appointment.  Do not feed baby until already scrubbed and electrodes placed.  The effectiveness of our testing will depend on how still they are (both physically and “quiet EEG”).</w:t>
      </w:r>
    </w:p>
    <w:p w:rsidR="00900FAD" w:rsidRDefault="007D46EE">
      <w:pPr>
        <w:numPr>
          <w:ilvl w:val="0"/>
          <w:numId w:val="6"/>
        </w:numPr>
        <w:ind w:hanging="360"/>
        <w:contextualSpacing/>
        <w:rPr>
          <w:b/>
        </w:rPr>
      </w:pPr>
      <w:r>
        <w:rPr>
          <w:b/>
        </w:rPr>
        <w:t>Schedule diagnostic appointment as soon as baby fails 2nd hearing screening</w:t>
      </w:r>
    </w:p>
    <w:p w:rsidR="00900FAD" w:rsidRDefault="007D46EE">
      <w:pPr>
        <w:numPr>
          <w:ilvl w:val="1"/>
          <w:numId w:val="6"/>
        </w:numPr>
        <w:ind w:hanging="360"/>
        <w:contextualSpacing/>
      </w:pPr>
      <w:r>
        <w:t xml:space="preserve">Contact </w:t>
      </w:r>
      <w:r w:rsidR="00E83E26">
        <w:t>________</w:t>
      </w:r>
      <w:r>
        <w:t xml:space="preserve"> to arrange diagnostic evaluation</w:t>
      </w:r>
    </w:p>
    <w:p w:rsidR="00900FAD" w:rsidRDefault="007D46EE">
      <w:pPr>
        <w:numPr>
          <w:ilvl w:val="0"/>
          <w:numId w:val="6"/>
        </w:numPr>
        <w:ind w:hanging="360"/>
        <w:contextualSpacing/>
      </w:pPr>
      <w:r>
        <w:rPr>
          <w:b/>
        </w:rPr>
        <w:t xml:space="preserve">Conduct reminder call 24-48 </w:t>
      </w:r>
      <w:proofErr w:type="spellStart"/>
      <w:r>
        <w:rPr>
          <w:b/>
        </w:rPr>
        <w:t>hrs</w:t>
      </w:r>
      <w:proofErr w:type="spellEnd"/>
      <w:r>
        <w:rPr>
          <w:b/>
        </w:rPr>
        <w:t xml:space="preserve"> before</w:t>
      </w:r>
      <w:r>
        <w:t xml:space="preserve"> diagnostic evaluation</w:t>
      </w:r>
    </w:p>
    <w:p w:rsidR="00900FAD" w:rsidRDefault="007D46EE">
      <w:pPr>
        <w:numPr>
          <w:ilvl w:val="1"/>
          <w:numId w:val="6"/>
        </w:numPr>
        <w:ind w:hanging="360"/>
        <w:contextualSpacing/>
      </w:pPr>
      <w:r>
        <w:lastRenderedPageBreak/>
        <w:t>Remind them to bring the baby sleep deprived and hungry</w:t>
      </w:r>
    </w:p>
    <w:p w:rsidR="00900FAD" w:rsidRDefault="007D46EE">
      <w:pPr>
        <w:numPr>
          <w:ilvl w:val="0"/>
          <w:numId w:val="6"/>
        </w:numPr>
        <w:ind w:hanging="360"/>
        <w:contextualSpacing/>
        <w:rPr>
          <w:b/>
        </w:rPr>
      </w:pPr>
      <w:r>
        <w:rPr>
          <w:b/>
        </w:rPr>
        <w:t>Obtain Patient Informed Consent</w:t>
      </w:r>
    </w:p>
    <w:p w:rsidR="00900FAD" w:rsidRDefault="007D46EE">
      <w:pPr>
        <w:numPr>
          <w:ilvl w:val="1"/>
          <w:numId w:val="6"/>
        </w:numPr>
        <w:ind w:hanging="360"/>
        <w:contextualSpacing/>
      </w:pPr>
      <w:r>
        <w:t xml:space="preserve">BMH will obtain a signed Telehealth consent form from the parent/caregiver at the time of ABR appointment. An original copy of the consent form will be kept in the patient’s file at the hospital site and a copy will be emailed to </w:t>
      </w:r>
      <w:r w:rsidR="00E83E26">
        <w:t>___________</w:t>
      </w:r>
      <w:r>
        <w:t>.</w:t>
      </w:r>
    </w:p>
    <w:p w:rsidR="00900FAD" w:rsidRDefault="00900FAD"/>
    <w:p w:rsidR="00900FAD" w:rsidRDefault="007D46EE">
      <w:pPr>
        <w:rPr>
          <w:u w:val="single"/>
        </w:rPr>
      </w:pPr>
      <w:r>
        <w:rPr>
          <w:u w:val="single"/>
        </w:rPr>
        <w:t>Exam Room preparation:</w:t>
      </w:r>
    </w:p>
    <w:p w:rsidR="00900FAD" w:rsidRDefault="00900FAD">
      <w:pPr>
        <w:rPr>
          <w:u w:val="single"/>
        </w:rPr>
      </w:pPr>
    </w:p>
    <w:p w:rsidR="00900FAD" w:rsidRDefault="007D46EE">
      <w:pPr>
        <w:numPr>
          <w:ilvl w:val="0"/>
          <w:numId w:val="2"/>
        </w:numPr>
        <w:ind w:hanging="360"/>
        <w:contextualSpacing/>
      </w:pPr>
      <w:r>
        <w:rPr>
          <w:b/>
          <w:u w:val="single"/>
        </w:rPr>
        <w:t>Blue Mountain Hospital</w:t>
      </w:r>
      <w:r>
        <w:t xml:space="preserve">  </w:t>
      </w:r>
    </w:p>
    <w:p w:rsidR="00900FAD" w:rsidRDefault="007D46EE">
      <w:pPr>
        <w:numPr>
          <w:ilvl w:val="1"/>
          <w:numId w:val="2"/>
        </w:numPr>
        <w:ind w:hanging="360"/>
        <w:contextualSpacing/>
      </w:pPr>
      <w:r>
        <w:t>Supplies</w:t>
      </w:r>
    </w:p>
    <w:p w:rsidR="00900FAD" w:rsidRDefault="007D46EE">
      <w:pPr>
        <w:numPr>
          <w:ilvl w:val="2"/>
          <w:numId w:val="2"/>
        </w:numPr>
        <w:ind w:hanging="360"/>
        <w:contextualSpacing/>
      </w:pPr>
      <w:proofErr w:type="spellStart"/>
      <w:r>
        <w:t>Vivosonic</w:t>
      </w:r>
      <w:proofErr w:type="spellEnd"/>
      <w:r>
        <w:t xml:space="preserve"> Integrity V500 G2 (ABR + DPOAE) with Two-Channel  S/N IK0330 (BMH responsible for at least bi-annual calibration)</w:t>
      </w:r>
    </w:p>
    <w:p w:rsidR="00900FAD" w:rsidRDefault="007D46EE">
      <w:pPr>
        <w:numPr>
          <w:ilvl w:val="2"/>
          <w:numId w:val="2"/>
        </w:numPr>
        <w:ind w:hanging="360"/>
        <w:contextualSpacing/>
      </w:pPr>
      <w:proofErr w:type="spellStart"/>
      <w:r>
        <w:t>Earlink</w:t>
      </w:r>
      <w:proofErr w:type="spellEnd"/>
      <w:r>
        <w:t xml:space="preserve"> 3A/5A 4mm Newborn/Infant </w:t>
      </w:r>
      <w:proofErr w:type="spellStart"/>
      <w:r>
        <w:t>Eartips</w:t>
      </w:r>
      <w:proofErr w:type="spellEnd"/>
      <w:r>
        <w:t xml:space="preserve"> - 20/</w:t>
      </w:r>
      <w:proofErr w:type="spellStart"/>
      <w:r>
        <w:t>pkg</w:t>
      </w:r>
      <w:proofErr w:type="spellEnd"/>
      <w:r>
        <w:t xml:space="preserve"> (inserts)</w:t>
      </w:r>
    </w:p>
    <w:p w:rsidR="00900FAD" w:rsidRDefault="007D46EE">
      <w:pPr>
        <w:numPr>
          <w:ilvl w:val="2"/>
          <w:numId w:val="2"/>
        </w:numPr>
        <w:ind w:hanging="360"/>
        <w:contextualSpacing/>
      </w:pPr>
      <w:proofErr w:type="spellStart"/>
      <w:r>
        <w:t>Earlink</w:t>
      </w:r>
      <w:proofErr w:type="spellEnd"/>
      <w:r>
        <w:t xml:space="preserve"> 3A/5a 3.5mm newborn/Infant </w:t>
      </w:r>
      <w:proofErr w:type="spellStart"/>
      <w:r>
        <w:t>Eartips</w:t>
      </w:r>
      <w:proofErr w:type="spellEnd"/>
      <w:r>
        <w:t xml:space="preserve"> - 20/</w:t>
      </w:r>
      <w:proofErr w:type="spellStart"/>
      <w:r>
        <w:t>pkg</w:t>
      </w:r>
      <w:proofErr w:type="spellEnd"/>
      <w:r>
        <w:t xml:space="preserve"> (inserts)</w:t>
      </w:r>
    </w:p>
    <w:p w:rsidR="00900FAD" w:rsidRDefault="007D46EE">
      <w:pPr>
        <w:numPr>
          <w:ilvl w:val="2"/>
          <w:numId w:val="2"/>
        </w:numPr>
        <w:ind w:hanging="360"/>
        <w:contextualSpacing/>
      </w:pPr>
      <w:proofErr w:type="spellStart"/>
      <w:r>
        <w:t>Ambu</w:t>
      </w:r>
      <w:proofErr w:type="spellEnd"/>
      <w:r>
        <w:t xml:space="preserve"> </w:t>
      </w:r>
      <w:proofErr w:type="spellStart"/>
      <w:r>
        <w:t>Neuroline</w:t>
      </w:r>
      <w:proofErr w:type="spellEnd"/>
      <w:r>
        <w:t xml:space="preserve"> 720 Disposable Electrodes - 25/</w:t>
      </w:r>
      <w:proofErr w:type="spellStart"/>
      <w:r>
        <w:t>pkg</w:t>
      </w:r>
      <w:proofErr w:type="spellEnd"/>
    </w:p>
    <w:p w:rsidR="00900FAD" w:rsidRDefault="007D46EE">
      <w:pPr>
        <w:numPr>
          <w:ilvl w:val="2"/>
          <w:numId w:val="2"/>
        </w:numPr>
        <w:ind w:hanging="360"/>
        <w:contextualSpacing/>
      </w:pPr>
      <w:r>
        <w:t xml:space="preserve">Yellow 3-6mm OAE </w:t>
      </w:r>
      <w:proofErr w:type="spellStart"/>
      <w:r>
        <w:t>Eartips</w:t>
      </w:r>
      <w:proofErr w:type="spellEnd"/>
      <w:r>
        <w:t xml:space="preserve"> - 100/</w:t>
      </w:r>
      <w:proofErr w:type="spellStart"/>
      <w:r>
        <w:t>pkg</w:t>
      </w:r>
      <w:proofErr w:type="spellEnd"/>
      <w:r>
        <w:t xml:space="preserve"> (Part: KR036) </w:t>
      </w:r>
    </w:p>
    <w:p w:rsidR="00900FAD" w:rsidRDefault="007D46EE">
      <w:pPr>
        <w:numPr>
          <w:ilvl w:val="2"/>
          <w:numId w:val="2"/>
        </w:numPr>
        <w:ind w:hanging="360"/>
        <w:contextualSpacing/>
      </w:pPr>
      <w:r>
        <w:t xml:space="preserve">Blue 3-8mm OAE </w:t>
      </w:r>
      <w:proofErr w:type="spellStart"/>
      <w:r>
        <w:t>Eartips</w:t>
      </w:r>
      <w:proofErr w:type="spellEnd"/>
      <w:r>
        <w:t xml:space="preserve"> - 100/</w:t>
      </w:r>
      <w:proofErr w:type="spellStart"/>
      <w:r>
        <w:t>pkg</w:t>
      </w:r>
      <w:proofErr w:type="spellEnd"/>
      <w:r>
        <w:t xml:space="preserve"> (Part: MF003)</w:t>
      </w:r>
    </w:p>
    <w:p w:rsidR="00900FAD" w:rsidRDefault="007D46EE">
      <w:pPr>
        <w:numPr>
          <w:ilvl w:val="2"/>
          <w:numId w:val="2"/>
        </w:numPr>
        <w:ind w:hanging="360"/>
        <w:contextualSpacing/>
      </w:pPr>
      <w:r>
        <w:t>PDI Electrode Prep Pad w/Pumice - 100/box</w:t>
      </w:r>
    </w:p>
    <w:p w:rsidR="00900FAD" w:rsidRDefault="007D46EE">
      <w:pPr>
        <w:numPr>
          <w:ilvl w:val="2"/>
          <w:numId w:val="2"/>
        </w:numPr>
        <w:ind w:hanging="360"/>
        <w:contextualSpacing/>
      </w:pPr>
      <w:r>
        <w:t>If needed, Audiology-specific supply company options:</w:t>
      </w:r>
    </w:p>
    <w:p w:rsidR="00900FAD" w:rsidRDefault="007D46EE">
      <w:pPr>
        <w:numPr>
          <w:ilvl w:val="0"/>
          <w:numId w:val="4"/>
        </w:numPr>
        <w:ind w:hanging="360"/>
        <w:contextualSpacing/>
      </w:pPr>
      <w:r>
        <w:t xml:space="preserve">MSR West: </w:t>
      </w:r>
      <w:hyperlink r:id="rId8">
        <w:r>
          <w:rPr>
            <w:color w:val="1155CC"/>
            <w:sz w:val="21"/>
            <w:szCs w:val="21"/>
            <w:u w:val="single"/>
          </w:rPr>
          <w:t>www.msrwest.com/Utah</w:t>
        </w:r>
      </w:hyperlink>
      <w:r>
        <w:rPr>
          <w:sz w:val="21"/>
          <w:szCs w:val="21"/>
        </w:rPr>
        <w:t>;  (800) 323-4371</w:t>
      </w:r>
    </w:p>
    <w:p w:rsidR="00900FAD" w:rsidRDefault="007D46EE">
      <w:pPr>
        <w:numPr>
          <w:ilvl w:val="0"/>
          <w:numId w:val="4"/>
        </w:numPr>
        <w:ind w:hanging="360"/>
        <w:contextualSpacing/>
        <w:rPr>
          <w:sz w:val="21"/>
          <w:szCs w:val="21"/>
        </w:rPr>
      </w:pPr>
      <w:r>
        <w:rPr>
          <w:sz w:val="21"/>
          <w:szCs w:val="21"/>
        </w:rPr>
        <w:t xml:space="preserve">Audiology Systems:  </w:t>
      </w:r>
      <w:hyperlink r:id="rId9">
        <w:r>
          <w:rPr>
            <w:color w:val="1155CC"/>
            <w:sz w:val="21"/>
            <w:szCs w:val="21"/>
            <w:u w:val="single"/>
          </w:rPr>
          <w:t>http://www.audiologysystems.com/</w:t>
        </w:r>
      </w:hyperlink>
      <w:r>
        <w:rPr>
          <w:sz w:val="21"/>
          <w:szCs w:val="21"/>
        </w:rPr>
        <w:t>; (855) 283-7978</w:t>
      </w:r>
      <w:r>
        <w:rPr>
          <w:sz w:val="21"/>
          <w:szCs w:val="21"/>
        </w:rPr>
        <w:tab/>
      </w:r>
      <w:r>
        <w:rPr>
          <w:sz w:val="21"/>
          <w:szCs w:val="21"/>
        </w:rPr>
        <w:tab/>
      </w:r>
      <w:r>
        <w:rPr>
          <w:sz w:val="21"/>
          <w:szCs w:val="21"/>
        </w:rPr>
        <w:tab/>
        <w:t xml:space="preserve"> </w:t>
      </w:r>
      <w:r>
        <w:rPr>
          <w:sz w:val="21"/>
          <w:szCs w:val="21"/>
        </w:rPr>
        <w:tab/>
        <w:t xml:space="preserve"> </w:t>
      </w:r>
    </w:p>
    <w:p w:rsidR="00900FAD" w:rsidRDefault="007D46EE">
      <w:pPr>
        <w:numPr>
          <w:ilvl w:val="1"/>
          <w:numId w:val="2"/>
        </w:numPr>
        <w:ind w:hanging="360"/>
        <w:contextualSpacing/>
      </w:pPr>
      <w:r>
        <w:t>Technical Needs</w:t>
      </w:r>
    </w:p>
    <w:p w:rsidR="00900FAD" w:rsidRDefault="007D46EE">
      <w:pPr>
        <w:numPr>
          <w:ilvl w:val="2"/>
          <w:numId w:val="2"/>
        </w:numPr>
        <w:ind w:hanging="360"/>
        <w:contextualSpacing/>
      </w:pPr>
      <w:r>
        <w:t xml:space="preserve">Utah Telehealth Network </w:t>
      </w:r>
    </w:p>
    <w:p w:rsidR="00900FAD" w:rsidRDefault="007D46EE">
      <w:pPr>
        <w:numPr>
          <w:ilvl w:val="2"/>
          <w:numId w:val="2"/>
        </w:numPr>
        <w:ind w:hanging="360"/>
        <w:contextualSpacing/>
      </w:pPr>
      <w:proofErr w:type="spellStart"/>
      <w:r>
        <w:t>Bomgar</w:t>
      </w:r>
      <w:proofErr w:type="spellEnd"/>
      <w:r>
        <w:t xml:space="preserve"> - provides </w:t>
      </w:r>
      <w:r w:rsidR="00E83E26">
        <w:t>Distant</w:t>
      </w:r>
      <w:r>
        <w:t xml:space="preserve"> Site secure (encrypted) ac</w:t>
      </w:r>
      <w:r w:rsidR="00E83E26">
        <w:t>cess to remote desktop (Originating</w:t>
      </w:r>
      <w:r>
        <w:t xml:space="preserve"> Site). This allows Utah EHDI to access/contro</w:t>
      </w:r>
      <w:r w:rsidR="00E83E26">
        <w:t>l ABR equipment at Hospital</w:t>
      </w:r>
      <w:r>
        <w:t xml:space="preserve"> </w:t>
      </w:r>
    </w:p>
    <w:p w:rsidR="00900FAD" w:rsidRDefault="007D46EE">
      <w:pPr>
        <w:numPr>
          <w:ilvl w:val="2"/>
          <w:numId w:val="2"/>
        </w:numPr>
        <w:ind w:hanging="360"/>
        <w:contextualSpacing/>
      </w:pPr>
      <w:r>
        <w:t>Internet Access (hardwired access required)</w:t>
      </w:r>
    </w:p>
    <w:p w:rsidR="00900FAD" w:rsidRDefault="007D46EE">
      <w:pPr>
        <w:numPr>
          <w:ilvl w:val="2"/>
          <w:numId w:val="2"/>
        </w:numPr>
        <w:ind w:hanging="360"/>
        <w:contextualSpacing/>
      </w:pPr>
      <w:r>
        <w:t>Videoconferencing equipme</w:t>
      </w:r>
      <w:r w:rsidR="006E1D16">
        <w:t>nt—UTN Connect (Adobe)</w:t>
      </w:r>
    </w:p>
    <w:p w:rsidR="00900FAD" w:rsidRDefault="00900FAD">
      <w:pPr>
        <w:ind w:left="1440"/>
      </w:pPr>
    </w:p>
    <w:p w:rsidR="000C7389" w:rsidRDefault="000C7389">
      <w:pPr>
        <w:ind w:left="1440"/>
      </w:pPr>
    </w:p>
    <w:p w:rsidR="00900FAD" w:rsidRDefault="007D46EE">
      <w:pPr>
        <w:numPr>
          <w:ilvl w:val="0"/>
          <w:numId w:val="2"/>
        </w:numPr>
        <w:ind w:hanging="360"/>
        <w:contextualSpacing/>
        <w:rPr>
          <w:b/>
        </w:rPr>
      </w:pPr>
      <w:r>
        <w:rPr>
          <w:b/>
          <w:u w:val="single"/>
        </w:rPr>
        <w:t>Utah EHDI</w:t>
      </w:r>
    </w:p>
    <w:p w:rsidR="00900FAD" w:rsidRDefault="007D46EE">
      <w:pPr>
        <w:numPr>
          <w:ilvl w:val="1"/>
          <w:numId w:val="2"/>
        </w:numPr>
        <w:ind w:hanging="360"/>
        <w:contextualSpacing/>
      </w:pPr>
      <w:r>
        <w:t>Headphones with mic</w:t>
      </w:r>
    </w:p>
    <w:p w:rsidR="00900FAD" w:rsidRDefault="007D46EE">
      <w:pPr>
        <w:numPr>
          <w:ilvl w:val="1"/>
          <w:numId w:val="2"/>
        </w:numPr>
        <w:ind w:hanging="360"/>
        <w:contextualSpacing/>
      </w:pPr>
      <w:r>
        <w:t>Video camera</w:t>
      </w:r>
    </w:p>
    <w:p w:rsidR="00900FAD" w:rsidRDefault="007D46EE">
      <w:pPr>
        <w:numPr>
          <w:ilvl w:val="1"/>
          <w:numId w:val="2"/>
        </w:numPr>
        <w:ind w:hanging="360"/>
        <w:contextualSpacing/>
      </w:pPr>
      <w:r>
        <w:t xml:space="preserve">Two laptops - 1) </w:t>
      </w:r>
      <w:proofErr w:type="spellStart"/>
      <w:r>
        <w:t>Bomgar</w:t>
      </w:r>
      <w:proofErr w:type="spellEnd"/>
      <w:r>
        <w:t xml:space="preserve"> for ABR testing; 2) </w:t>
      </w:r>
      <w:r w:rsidR="00282909">
        <w:t>UTN Connect</w:t>
      </w:r>
      <w:r w:rsidR="00E83E26">
        <w:t xml:space="preserve"> for Video</w:t>
      </w:r>
      <w:bookmarkStart w:id="0" w:name="_GoBack"/>
      <w:bookmarkEnd w:id="0"/>
    </w:p>
    <w:p w:rsidR="00900FAD" w:rsidRDefault="007D46EE">
      <w:pPr>
        <w:numPr>
          <w:ilvl w:val="1"/>
          <w:numId w:val="2"/>
        </w:numPr>
        <w:ind w:hanging="360"/>
        <w:contextualSpacing/>
      </w:pPr>
      <w:r>
        <w:t>Two internet cables to hardwire laptops (</w:t>
      </w:r>
      <w:proofErr w:type="spellStart"/>
      <w:r>
        <w:t>Conf</w:t>
      </w:r>
      <w:proofErr w:type="spellEnd"/>
      <w:r>
        <w:t xml:space="preserve"> F phone cable + extra cable)</w:t>
      </w:r>
    </w:p>
    <w:p w:rsidR="00900FAD" w:rsidRDefault="00900FAD"/>
    <w:p w:rsidR="00900FAD" w:rsidRDefault="007D46EE">
      <w:r>
        <w:t>After Evaluation:</w:t>
      </w:r>
    </w:p>
    <w:p w:rsidR="00900FAD" w:rsidRDefault="00900FAD"/>
    <w:p w:rsidR="00900FAD" w:rsidRDefault="007D46EE">
      <w:pPr>
        <w:numPr>
          <w:ilvl w:val="0"/>
          <w:numId w:val="3"/>
        </w:numPr>
        <w:ind w:hanging="360"/>
        <w:contextualSpacing/>
      </w:pPr>
      <w:r>
        <w:t>BMH will have family complete tele-audiology survey before they leave.</w:t>
      </w:r>
    </w:p>
    <w:p w:rsidR="00900FAD" w:rsidRDefault="007D46EE">
      <w:pPr>
        <w:numPr>
          <w:ilvl w:val="0"/>
          <w:numId w:val="3"/>
        </w:numPr>
        <w:ind w:hanging="360"/>
        <w:contextualSpacing/>
      </w:pPr>
      <w:r>
        <w:t>Utah EHDI will save and download ABR waveforms</w:t>
      </w:r>
    </w:p>
    <w:p w:rsidR="00900FAD" w:rsidRDefault="007D46EE">
      <w:pPr>
        <w:numPr>
          <w:ilvl w:val="0"/>
          <w:numId w:val="3"/>
        </w:numPr>
        <w:ind w:hanging="360"/>
        <w:contextualSpacing/>
      </w:pPr>
      <w:r>
        <w:t>Utah EHDI will email waves to consulting audiologist</w:t>
      </w:r>
    </w:p>
    <w:p w:rsidR="00900FAD" w:rsidRDefault="007D46EE">
      <w:pPr>
        <w:numPr>
          <w:ilvl w:val="0"/>
          <w:numId w:val="3"/>
        </w:numPr>
        <w:ind w:hanging="360"/>
        <w:contextualSpacing/>
      </w:pPr>
      <w:r>
        <w:t>Consulting audiologist will prepare ABR Report, mail to family and primary care provider (if known), and email to BMH.</w:t>
      </w:r>
    </w:p>
    <w:p w:rsidR="00900FAD" w:rsidRDefault="007D46EE">
      <w:pPr>
        <w:numPr>
          <w:ilvl w:val="0"/>
          <w:numId w:val="3"/>
        </w:numPr>
        <w:ind w:hanging="360"/>
        <w:contextualSpacing/>
      </w:pPr>
      <w:r>
        <w:lastRenderedPageBreak/>
        <w:t>Utah EHDI will enter diagnostic results and recommendations into HiTrack.</w:t>
      </w:r>
    </w:p>
    <w:p w:rsidR="00900FAD" w:rsidRDefault="007D46EE">
      <w:r>
        <w:br w:type="page"/>
      </w:r>
    </w:p>
    <w:p w:rsidR="00900FAD" w:rsidRDefault="007D46EE">
      <w:pPr>
        <w:rPr>
          <w:b/>
          <w:u w:val="single"/>
        </w:rPr>
      </w:pPr>
      <w:r>
        <w:rPr>
          <w:b/>
          <w:u w:val="single"/>
        </w:rPr>
        <w:lastRenderedPageBreak/>
        <w:t>Patient Examination</w:t>
      </w:r>
    </w:p>
    <w:p w:rsidR="00900FAD" w:rsidRDefault="007D46EE">
      <w:pPr>
        <w:numPr>
          <w:ilvl w:val="0"/>
          <w:numId w:val="5"/>
        </w:numPr>
        <w:ind w:hanging="360"/>
        <w:contextualSpacing/>
      </w:pPr>
      <w:r>
        <w:t>Connection Procedure</w:t>
      </w:r>
    </w:p>
    <w:p w:rsidR="00900FAD" w:rsidRDefault="007D46EE">
      <w:pPr>
        <w:numPr>
          <w:ilvl w:val="1"/>
          <w:numId w:val="5"/>
        </w:numPr>
        <w:ind w:hanging="360"/>
        <w:contextualSpacing/>
      </w:pPr>
      <w:r>
        <w:t>Turn on laptop (</w:t>
      </w:r>
      <w:proofErr w:type="spellStart"/>
      <w:r>
        <w:t>Vivosonic</w:t>
      </w:r>
      <w:proofErr w:type="spellEnd"/>
      <w:r>
        <w:t>) and Telehealth cart equipment</w:t>
      </w:r>
    </w:p>
    <w:p w:rsidR="00900FAD" w:rsidRDefault="007D46EE">
      <w:pPr>
        <w:numPr>
          <w:ilvl w:val="1"/>
          <w:numId w:val="5"/>
        </w:numPr>
        <w:ind w:hanging="360"/>
        <w:contextualSpacing/>
      </w:pPr>
      <w:r>
        <w:t>Connect to internet</w:t>
      </w:r>
    </w:p>
    <w:p w:rsidR="00900FAD" w:rsidRDefault="007D46EE">
      <w:pPr>
        <w:numPr>
          <w:ilvl w:val="1"/>
          <w:numId w:val="5"/>
        </w:numPr>
        <w:ind w:hanging="360"/>
        <w:contextualSpacing/>
      </w:pPr>
      <w:r>
        <w:t xml:space="preserve">Connect to Cisco Jabber </w:t>
      </w:r>
      <w:r w:rsidR="000C7389">
        <w:t>or other agreed upon connection software</w:t>
      </w:r>
    </w:p>
    <w:p w:rsidR="00900FAD" w:rsidRDefault="007D46EE">
      <w:pPr>
        <w:numPr>
          <w:ilvl w:val="1"/>
          <w:numId w:val="5"/>
        </w:numPr>
        <w:ind w:hanging="360"/>
        <w:contextualSpacing/>
      </w:pPr>
      <w:r>
        <w:t xml:space="preserve">Connect with EHDI/Audiologist using </w:t>
      </w:r>
      <w:proofErr w:type="spellStart"/>
      <w:r>
        <w:t>Bomgar</w:t>
      </w:r>
      <w:proofErr w:type="spellEnd"/>
      <w:r>
        <w:t xml:space="preserve">:    </w:t>
      </w:r>
      <w:r>
        <w:rPr>
          <w:b/>
        </w:rPr>
        <w:t>support.dts.utah.gov</w:t>
      </w:r>
    </w:p>
    <w:p w:rsidR="00900FAD" w:rsidRDefault="007D46EE">
      <w:pPr>
        <w:numPr>
          <w:ilvl w:val="1"/>
          <w:numId w:val="5"/>
        </w:numPr>
        <w:ind w:hanging="360"/>
        <w:contextualSpacing/>
      </w:pPr>
      <w:r>
        <w:t>Supplies needed</w:t>
      </w:r>
    </w:p>
    <w:p w:rsidR="00900FAD" w:rsidRDefault="007D46EE">
      <w:pPr>
        <w:ind w:left="720"/>
      </w:pPr>
      <w:r>
        <w:t xml:space="preserve">   </w:t>
      </w:r>
      <w:r>
        <w:rPr>
          <w:noProof/>
          <w:lang w:val="en-US"/>
        </w:rPr>
        <w:drawing>
          <wp:inline distT="114300" distB="114300" distL="114300" distR="114300">
            <wp:extent cx="1033463" cy="1033463"/>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033463" cy="1033463"/>
                    </a:xfrm>
                    <a:prstGeom prst="rect">
                      <a:avLst/>
                    </a:prstGeom>
                    <a:ln/>
                  </pic:spPr>
                </pic:pic>
              </a:graphicData>
            </a:graphic>
          </wp:inline>
        </w:drawing>
      </w:r>
      <w:r>
        <w:rPr>
          <w:noProof/>
          <w:lang w:val="en-US"/>
        </w:rPr>
        <w:drawing>
          <wp:inline distT="114300" distB="114300" distL="114300" distR="114300">
            <wp:extent cx="928688" cy="92868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928688" cy="928688"/>
                    </a:xfrm>
                    <a:prstGeom prst="rect">
                      <a:avLst/>
                    </a:prstGeom>
                    <a:ln/>
                  </pic:spPr>
                </pic:pic>
              </a:graphicData>
            </a:graphic>
          </wp:inline>
        </w:drawing>
      </w:r>
      <w:r>
        <w:rPr>
          <w:noProof/>
          <w:lang w:val="en-US"/>
        </w:rPr>
        <w:drawing>
          <wp:inline distT="114300" distB="114300" distL="114300" distR="114300">
            <wp:extent cx="1013778" cy="78486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t="15294" r="26867"/>
                    <a:stretch>
                      <a:fillRect/>
                    </a:stretch>
                  </pic:blipFill>
                  <pic:spPr>
                    <a:xfrm>
                      <a:off x="0" y="0"/>
                      <a:ext cx="1013778" cy="784860"/>
                    </a:xfrm>
                    <a:prstGeom prst="rect">
                      <a:avLst/>
                    </a:prstGeom>
                    <a:ln/>
                  </pic:spPr>
                </pic:pic>
              </a:graphicData>
            </a:graphic>
          </wp:inline>
        </w:drawing>
      </w:r>
      <w:r>
        <w:rPr>
          <w:noProof/>
          <w:lang w:val="en-US"/>
        </w:rPr>
        <w:drawing>
          <wp:inline distT="114300" distB="114300" distL="114300" distR="114300">
            <wp:extent cx="842328" cy="842328"/>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842328" cy="842328"/>
                    </a:xfrm>
                    <a:prstGeom prst="rect">
                      <a:avLst/>
                    </a:prstGeom>
                    <a:ln/>
                  </pic:spPr>
                </pic:pic>
              </a:graphicData>
            </a:graphic>
          </wp:inline>
        </w:drawing>
      </w:r>
    </w:p>
    <w:p w:rsidR="00900FAD" w:rsidRDefault="007D46EE">
      <w:pPr>
        <w:ind w:left="720"/>
      </w:pPr>
      <w:r>
        <w:t xml:space="preserve">      Skin Prep (1)     Electrodes (4)</w:t>
      </w:r>
      <w:r>
        <w:tab/>
        <w:t>OAE tips          Inserts (2)</w:t>
      </w:r>
      <w:r>
        <w:tab/>
      </w:r>
    </w:p>
    <w:p w:rsidR="00900FAD" w:rsidRDefault="00900FAD">
      <w:pPr>
        <w:ind w:left="720"/>
      </w:pPr>
    </w:p>
    <w:p w:rsidR="00900FAD" w:rsidRDefault="007D46EE">
      <w:pPr>
        <w:numPr>
          <w:ilvl w:val="1"/>
          <w:numId w:val="5"/>
        </w:numPr>
        <w:ind w:hanging="360"/>
        <w:contextualSpacing/>
      </w:pPr>
      <w:r>
        <w:t>Prep Baby</w:t>
      </w:r>
    </w:p>
    <w:p w:rsidR="00900FAD" w:rsidRDefault="007D46EE">
      <w:pPr>
        <w:numPr>
          <w:ilvl w:val="2"/>
          <w:numId w:val="5"/>
        </w:numPr>
        <w:ind w:hanging="360"/>
        <w:contextualSpacing/>
      </w:pPr>
      <w:r>
        <w:t>Gently scrub baby’s forehead and mastoid</w:t>
      </w:r>
    </w:p>
    <w:p w:rsidR="00900FAD" w:rsidRDefault="007D46EE">
      <w:pPr>
        <w:numPr>
          <w:ilvl w:val="2"/>
          <w:numId w:val="5"/>
        </w:numPr>
        <w:ind w:hanging="360"/>
        <w:contextualSpacing/>
      </w:pPr>
      <w:r>
        <w:t>Place electrodes on high forehead, low forehead and both mastoids (**see images of baby below**)</w:t>
      </w:r>
    </w:p>
    <w:p w:rsidR="00900FAD" w:rsidRDefault="007D46EE">
      <w:pPr>
        <w:numPr>
          <w:ilvl w:val="3"/>
          <w:numId w:val="5"/>
        </w:numPr>
        <w:ind w:hanging="360"/>
        <w:contextualSpacing/>
      </w:pPr>
      <w:r>
        <w:t xml:space="preserve">When placing, </w:t>
      </w:r>
      <w:r>
        <w:rPr>
          <w:u w:val="single"/>
        </w:rPr>
        <w:t>do not push in the center</w:t>
      </w:r>
      <w:r>
        <w:t xml:space="preserve"> of the electrode - the conducting gel will be pushed out</w:t>
      </w:r>
    </w:p>
    <w:p w:rsidR="00900FAD" w:rsidRDefault="007D46EE">
      <w:pPr>
        <w:numPr>
          <w:ilvl w:val="3"/>
          <w:numId w:val="5"/>
        </w:numPr>
        <w:ind w:hanging="360"/>
        <w:contextualSpacing/>
      </w:pPr>
      <w:r>
        <w:t xml:space="preserve">Gently </w:t>
      </w:r>
      <w:r>
        <w:rPr>
          <w:u w:val="single"/>
        </w:rPr>
        <w:t>push the outer edges</w:t>
      </w:r>
      <w:r>
        <w:t xml:space="preserve"> of the electrode to seal the adhesive</w:t>
      </w:r>
    </w:p>
    <w:p w:rsidR="00900FAD" w:rsidRDefault="007D46EE">
      <w:pPr>
        <w:numPr>
          <w:ilvl w:val="3"/>
          <w:numId w:val="5"/>
        </w:numPr>
        <w:ind w:hanging="360"/>
        <w:contextualSpacing/>
      </w:pPr>
      <w:r>
        <w:t>Forehead - do not allow electrodes to touch - this can cause interference</w:t>
      </w:r>
      <w:r>
        <w:rPr>
          <w:noProof/>
          <w:lang w:val="en-US"/>
        </w:rPr>
        <w:drawing>
          <wp:anchor distT="114300" distB="114300" distL="114300" distR="114300" simplePos="0" relativeHeight="251658240" behindDoc="0" locked="0" layoutInCell="1" hidden="0" allowOverlap="1">
            <wp:simplePos x="0" y="0"/>
            <wp:positionH relativeFrom="margin">
              <wp:posOffset>166688</wp:posOffset>
            </wp:positionH>
            <wp:positionV relativeFrom="paragraph">
              <wp:posOffset>485775</wp:posOffset>
            </wp:positionV>
            <wp:extent cx="5691188" cy="3676650"/>
            <wp:effectExtent l="0" t="0" r="0" b="0"/>
            <wp:wrapTopAndBottom distT="114300" distB="1143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691188" cy="3676650"/>
                    </a:xfrm>
                    <a:prstGeom prst="rect">
                      <a:avLst/>
                    </a:prstGeom>
                    <a:ln/>
                  </pic:spPr>
                </pic:pic>
              </a:graphicData>
            </a:graphic>
          </wp:anchor>
        </w:drawing>
      </w:r>
    </w:p>
    <w:p w:rsidR="00900FAD" w:rsidRDefault="007D46EE">
      <w:pPr>
        <w:rPr>
          <w:highlight w:val="yellow"/>
        </w:rPr>
      </w:pPr>
      <w:r>
        <w:rPr>
          <w:u w:val="single"/>
        </w:rPr>
        <w:lastRenderedPageBreak/>
        <w:t xml:space="preserve">Connecting to </w:t>
      </w:r>
      <w:proofErr w:type="spellStart"/>
      <w:r>
        <w:rPr>
          <w:u w:val="single"/>
        </w:rPr>
        <w:t>Bomgar</w:t>
      </w:r>
      <w:proofErr w:type="spellEnd"/>
      <w:r>
        <w:t xml:space="preserve">:  Go to </w:t>
      </w:r>
      <w:r>
        <w:rPr>
          <w:color w:val="0000FF"/>
          <w:u w:val="single"/>
        </w:rPr>
        <w:t>support.dts.utah.gov</w:t>
      </w:r>
      <w:r>
        <w:rPr>
          <w:color w:val="0000FF"/>
        </w:rPr>
        <w:t xml:space="preserve"> </w:t>
      </w:r>
      <w:r>
        <w:t>and select</w:t>
      </w:r>
      <w:r>
        <w:rPr>
          <w:highlight w:val="yellow"/>
        </w:rPr>
        <w:t xml:space="preserve"> #228 - HSVS</w:t>
      </w:r>
    </w:p>
    <w:p w:rsidR="00900FAD" w:rsidRDefault="00900FAD">
      <w:pPr>
        <w:rPr>
          <w:highlight w:val="yellow"/>
        </w:rPr>
      </w:pPr>
    </w:p>
    <w:p w:rsidR="00900FAD" w:rsidRDefault="007D46EE">
      <w:pPr>
        <w:ind w:hanging="720"/>
        <w:rPr>
          <w:highlight w:val="yellow"/>
        </w:rPr>
      </w:pPr>
      <w:r>
        <w:rPr>
          <w:noProof/>
          <w:lang w:val="en-US"/>
        </w:rPr>
        <w:drawing>
          <wp:inline distT="114300" distB="114300" distL="114300" distR="114300">
            <wp:extent cx="6700771" cy="4776788"/>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6700771" cy="4776788"/>
                    </a:xfrm>
                    <a:prstGeom prst="rect">
                      <a:avLst/>
                    </a:prstGeom>
                    <a:ln/>
                  </pic:spPr>
                </pic:pic>
              </a:graphicData>
            </a:graphic>
          </wp:inline>
        </w:drawing>
      </w:r>
    </w:p>
    <w:p w:rsidR="00900FAD" w:rsidRDefault="00900FAD"/>
    <w:p w:rsidR="00900FAD" w:rsidRDefault="007D46EE">
      <w:pPr>
        <w:ind w:hanging="720"/>
      </w:pPr>
      <w:r>
        <w:rPr>
          <w:noProof/>
          <w:lang w:val="en-US"/>
        </w:rPr>
        <w:lastRenderedPageBreak/>
        <w:drawing>
          <wp:inline distT="114300" distB="114300" distL="114300" distR="114300">
            <wp:extent cx="6875089" cy="508158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875089" cy="5081588"/>
                    </a:xfrm>
                    <a:prstGeom prst="rect">
                      <a:avLst/>
                    </a:prstGeom>
                    <a:ln/>
                  </pic:spPr>
                </pic:pic>
              </a:graphicData>
            </a:graphic>
          </wp:inline>
        </w:drawing>
      </w:r>
    </w:p>
    <w:p w:rsidR="00900FAD" w:rsidRDefault="00900FAD"/>
    <w:p w:rsidR="00900FAD" w:rsidRDefault="007D46EE">
      <w:r>
        <w:rPr>
          <w:noProof/>
          <w:lang w:val="en-US"/>
        </w:rPr>
        <w:lastRenderedPageBreak/>
        <w:drawing>
          <wp:inline distT="114300" distB="114300" distL="114300" distR="114300">
            <wp:extent cx="5943600" cy="52324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943600" cy="5232400"/>
                    </a:xfrm>
                    <a:prstGeom prst="rect">
                      <a:avLst/>
                    </a:prstGeom>
                    <a:ln/>
                  </pic:spPr>
                </pic:pic>
              </a:graphicData>
            </a:graphic>
          </wp:inline>
        </w:drawing>
      </w:r>
    </w:p>
    <w:p w:rsidR="00900FAD" w:rsidRDefault="00900FAD"/>
    <w:p w:rsidR="00900FAD" w:rsidRDefault="007D46EE">
      <w:pPr>
        <w:rPr>
          <w:b/>
        </w:rPr>
      </w:pPr>
      <w:r>
        <w:rPr>
          <w:b/>
        </w:rPr>
        <w:t>NOTE:  You will have to press “Allow” twice: first to allow screen access and then to elevate privileges so the audiologist can control your computer.</w:t>
      </w:r>
    </w:p>
    <w:p w:rsidR="00900FAD" w:rsidRDefault="00900FAD"/>
    <w:sectPr w:rsidR="00900FAD">
      <w:footerReference w:type="default" r:id="rId1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317" w:rsidRDefault="00621317">
      <w:pPr>
        <w:spacing w:line="240" w:lineRule="auto"/>
      </w:pPr>
      <w:r>
        <w:separator/>
      </w:r>
    </w:p>
  </w:endnote>
  <w:endnote w:type="continuationSeparator" w:id="0">
    <w:p w:rsidR="00621317" w:rsidRDefault="006213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FAD" w:rsidRDefault="007D46EE">
    <w:pPr>
      <w:jc w:val="right"/>
    </w:pPr>
    <w:r>
      <w:fldChar w:fldCharType="begin"/>
    </w:r>
    <w:r>
      <w:instrText>PAGE</w:instrText>
    </w:r>
    <w:r>
      <w:fldChar w:fldCharType="separate"/>
    </w:r>
    <w:r w:rsidR="00E83E26">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317" w:rsidRDefault="00621317">
      <w:pPr>
        <w:spacing w:line="240" w:lineRule="auto"/>
      </w:pPr>
      <w:r>
        <w:separator/>
      </w:r>
    </w:p>
  </w:footnote>
  <w:footnote w:type="continuationSeparator" w:id="0">
    <w:p w:rsidR="00621317" w:rsidRDefault="0062131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83BB5"/>
    <w:multiLevelType w:val="multilevel"/>
    <w:tmpl w:val="873224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C276DEA"/>
    <w:multiLevelType w:val="multilevel"/>
    <w:tmpl w:val="0C3C9E7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C3C0570"/>
    <w:multiLevelType w:val="multilevel"/>
    <w:tmpl w:val="9EB06E3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189662EF"/>
    <w:multiLevelType w:val="multilevel"/>
    <w:tmpl w:val="8EE46C7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3411274A"/>
    <w:multiLevelType w:val="multilevel"/>
    <w:tmpl w:val="D1FE9E5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599A21BE"/>
    <w:multiLevelType w:val="multilevel"/>
    <w:tmpl w:val="7AE40280"/>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FAD"/>
    <w:rsid w:val="000C7389"/>
    <w:rsid w:val="00282909"/>
    <w:rsid w:val="002C48B6"/>
    <w:rsid w:val="003B11D0"/>
    <w:rsid w:val="005E2E8A"/>
    <w:rsid w:val="00621317"/>
    <w:rsid w:val="006E1D16"/>
    <w:rsid w:val="007D46EE"/>
    <w:rsid w:val="00900FAD"/>
    <w:rsid w:val="00A64E22"/>
    <w:rsid w:val="00E83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character" w:styleId="Hyperlink">
    <w:name w:val="Hyperlink"/>
    <w:basedOn w:val="DefaultParagraphFont"/>
    <w:uiPriority w:val="99"/>
    <w:unhideWhenUsed/>
    <w:rsid w:val="000C7389"/>
    <w:rPr>
      <w:color w:val="0563C1" w:themeColor="hyperlink"/>
      <w:u w:val="single"/>
    </w:rPr>
  </w:style>
  <w:style w:type="paragraph" w:styleId="BalloonText">
    <w:name w:val="Balloon Text"/>
    <w:basedOn w:val="Normal"/>
    <w:link w:val="BalloonTextChar"/>
    <w:uiPriority w:val="99"/>
    <w:semiHidden/>
    <w:unhideWhenUsed/>
    <w:rsid w:val="003B11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1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character" w:styleId="Hyperlink">
    <w:name w:val="Hyperlink"/>
    <w:basedOn w:val="DefaultParagraphFont"/>
    <w:uiPriority w:val="99"/>
    <w:unhideWhenUsed/>
    <w:rsid w:val="000C7389"/>
    <w:rPr>
      <w:color w:val="0563C1" w:themeColor="hyperlink"/>
      <w:u w:val="single"/>
    </w:rPr>
  </w:style>
  <w:style w:type="paragraph" w:styleId="BalloonText">
    <w:name w:val="Balloon Text"/>
    <w:basedOn w:val="Normal"/>
    <w:link w:val="BalloonTextChar"/>
    <w:uiPriority w:val="99"/>
    <w:semiHidden/>
    <w:unhideWhenUsed/>
    <w:rsid w:val="003B11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1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msrwest.com/Utah" TargetMode="External"/><Relationship Id="rId13" Type="http://schemas.openxmlformats.org/officeDocument/2006/relationships/image" Target="media/image4.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udiologysystems.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948</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McVicar</dc:creator>
  <cp:lastModifiedBy>Shannon Wnek</cp:lastModifiedBy>
  <cp:revision>3</cp:revision>
  <cp:lastPrinted>2018-10-22T12:34:00Z</cp:lastPrinted>
  <dcterms:created xsi:type="dcterms:W3CDTF">2019-03-02T03:55:00Z</dcterms:created>
  <dcterms:modified xsi:type="dcterms:W3CDTF">2019-03-02T04:02:00Z</dcterms:modified>
</cp:coreProperties>
</file>